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lef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项目可行性论证报告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一、项目总论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项目实施单位情况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项目实施范围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（四）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项目实施主要内容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（五）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预期总目标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（六）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预期阶段性目标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（七）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预期经济社会效益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（八）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经费投入预算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0"/>
          <w:szCs w:val="30"/>
          <w:shd w:val="clear" w:color="auto" w:fill="auto"/>
          <w:lang w:eastAsia="zh-CN"/>
        </w:rPr>
        <w:t>预算明细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0"/>
          <w:szCs w:val="30"/>
          <w:shd w:val="clear" w:color="auto" w:fill="auto"/>
        </w:rPr>
        <w:t>测算依据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0"/>
          <w:szCs w:val="3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二、项目必要性和可行性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项目实施的必要性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项目实施的可行性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（四）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项目风险及应对措施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三、项目组织实施条件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组织管理和人员条件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项目管理和经费管理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 xml:space="preserve">资金保障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四、项目计划进度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五、结论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附件：专家论证或评审意见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（必备材料）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邀请3-5位熟悉项目内容的相关领域专家对项目进行论证或评审，出具明确的论证或评审意见，并签名认可。专家信息应当包括姓名、工作单位、职称/职务、联系方式等。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楷体_GBK" w:hAnsi="方正楷体_GBK" w:eastAsia="方正楷体_GBK" w:cs="方正楷体_GBK"/>
                              <w:sz w:val="32"/>
                              <w:szCs w:val="32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楷体_GBK" w:hAnsi="方正楷体_GBK" w:eastAsia="方正楷体_GBK" w:cs="方正楷体_GBK"/>
                        <w:sz w:val="32"/>
                        <w:szCs w:val="32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jcxNTExMzcwODc0NjlhM2JiNTBmYTRiMDMzOTMifQ=="/>
  </w:docVars>
  <w:rsids>
    <w:rsidRoot w:val="727E09D2"/>
    <w:rsid w:val="727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2022-08-17T02:16:00Z</dcterms:created>
  <dc:creator>阿花</dc:creator>
  <cp:lastModifiedBy>阿花</cp:lastModifiedBy>
  <dcterms:modified xsi:type="dcterms:W3CDTF">2022-08-17T02:17:14Z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ADD1BE7349254E54BA568FA857D85CF2</vt:lpwstr>
  </property>
</Properties>
</file>