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2278E">
      <w:pPr>
        <w:jc w:val="center"/>
        <w:rPr>
          <w:rFonts w:hint="eastAsia"/>
          <w:b/>
          <w:bCs/>
          <w:sz w:val="32"/>
          <w:szCs w:val="32"/>
        </w:rPr>
      </w:pPr>
      <w:r>
        <w:rPr>
          <w:rFonts w:hint="eastAsia"/>
          <w:b/>
          <w:bCs/>
          <w:sz w:val="32"/>
          <w:szCs w:val="32"/>
        </w:rPr>
        <w:t>教育部关于高校教师师德失范行为</w:t>
      </w:r>
    </w:p>
    <w:p w14:paraId="599ADEFC">
      <w:pPr>
        <w:jc w:val="center"/>
        <w:rPr>
          <w:rFonts w:hint="eastAsia"/>
          <w:b/>
          <w:bCs/>
          <w:sz w:val="32"/>
          <w:szCs w:val="32"/>
        </w:rPr>
      </w:pPr>
      <w:r>
        <w:rPr>
          <w:rFonts w:hint="eastAsia"/>
          <w:b/>
          <w:bCs/>
          <w:sz w:val="32"/>
          <w:szCs w:val="32"/>
        </w:rPr>
        <w:t>处理的指导意见</w:t>
      </w:r>
    </w:p>
    <w:p w14:paraId="125EBA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教师〔2018〕17号</w:t>
      </w:r>
    </w:p>
    <w:p w14:paraId="683AF4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各省、自治区、直辖市教育厅（教委），新疆生产建设兵团教育局，有关部门（单位）教育司（局），部属各高等学校、部省合建各高等学校：</w:t>
      </w:r>
    </w:p>
    <w:p w14:paraId="1D1FD6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为进一步规范高校教师履职履责行为，落实立德树人根本任务，弘扬新时代高校教师道德风尚，努力建设有</w:t>
      </w:r>
      <w:bookmarkStart w:id="0" w:name="_GoBack"/>
      <w:bookmarkEnd w:id="0"/>
      <w:r>
        <w:rPr>
          <w:rFonts w:hint="eastAsia" w:ascii="微软雅黑" w:hAnsi="微软雅黑" w:eastAsia="微软雅黑" w:cs="微软雅黑"/>
          <w:i w:val="0"/>
          <w:iCs w:val="0"/>
          <w:caps w:val="0"/>
          <w:color w:val="4B4B4B"/>
          <w:spacing w:val="0"/>
          <w:sz w:val="24"/>
          <w:szCs w:val="24"/>
          <w:bdr w:val="none" w:color="auto" w:sz="0" w:space="0"/>
          <w:shd w:val="clear" w:fill="FFFFFF"/>
        </w:rPr>
        <w:t>理想信念、有道德情操、有扎实学识、有仁爱之心的高校教师队伍，现就教师违反《高等学校教师职业道德规范》《教育部关于建立健全高校师德建设长效机制的意见》和《新时代高校教师职业行为十项准则》等规定，发生师德失范行为的处理提出如下指导意见。</w:t>
      </w:r>
    </w:p>
    <w:p w14:paraId="65B342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一、各高校要严格落实师德建设主体责任，建立完善党委统一领导、党政齐抓共管、牵头部门明确、院（系）具体落实、教师自我约束的工作机制。党委书记和校长抓师德同责，是师德建设第一责任人。院（系）行政主要负责人对本单位师德建设负直接领导责任，院（系）党组织主要负责人也负有直接领导责任。</w:t>
      </w:r>
    </w:p>
    <w:p w14:paraId="67B2D5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二、高校教师要自觉加强师德修养，严格遵守师德规范，严以律己，为人师表，把教书育人和自我修养结合起来，坚持以德立身、以德立学、以德施教、以德育德。发生师德失范行为，本人要承担相应责任。</w:t>
      </w:r>
    </w:p>
    <w:p w14:paraId="056C37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三、对高校教师师德失范行为实行“一票否决”。高校教师出现违反师德行为的，根据情节轻重，给予相应处理或处分。情节较轻的，给予批评教育、诫勉谈话、责令检查、通报批评，以及取消其在评奖评优、职务晋升、职称评定、岗位聘用、工资晋级、干部选任、申报人才计划、申报科研项目等方面的资格。担任研究生导师的，还应采取限制招生名额、停止招生资格直至取消导师资格的处理。以上取消相关资格处理的执行期限不得少于24个月。情节较重应当给予处分的，还应根据《事业单位工作人员处分暂行规定》给予行政处分，包括警告、记过、降低岗位等级或撤职、开除，需要解除聘用合同的，按照《事业单位人事管理条例》相关规定进行处理。情节严重、影响恶劣的，应当依据《教师资格条例》报请主管教育部门撤销其教师资格。是中共党员的，同时给予党纪处分。涉嫌违法犯罪的，及时移送司法机关依法处理。</w:t>
      </w:r>
    </w:p>
    <w:p w14:paraId="1893A0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四、对师德失范行为的处理，应坚持公平公正、教育与惩处相结合的原则，做到事实清楚、证据确凿、定性准确、处理适当、程序合法、手续完备。</w:t>
      </w:r>
    </w:p>
    <w:p w14:paraId="494994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五、高校要建立健全师德失范行为受理与调查处理机制，指定或设立专门组织负责，明确受理、调查、认定、处理、复核、监督等处理程序。在教师师德失范行为调查过程中，应听取教师本人的陈述和申辩，同时当事各方均不应公开调查的有关内容。教师对处理决定不服的，按照国家有关规定提出复核、申诉。对高校教师的处理，在期满后根据悔改表现予以延期或解除，处理决定和处理解除决定都应完整存入个人人事档案。</w:t>
      </w:r>
    </w:p>
    <w:p w14:paraId="662D3E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六、高校师德师风建设要坚持权责对等、分级负责、层层落实、失责必问、问责必严的原则。对于相关单位和责任人不履行或不正确履行职责，有下列情形之一的，根据职责权限和责任划分进行问责：</w:t>
      </w:r>
    </w:p>
    <w:p w14:paraId="525682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（一）师德师风制度建设、日常教育监督、舆论宣传、预防工作不到位；</w:t>
      </w:r>
    </w:p>
    <w:p w14:paraId="12CFA7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（二）师德失范问题排查发现不及时；</w:t>
      </w:r>
    </w:p>
    <w:p w14:paraId="359F44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（三）对已发现的师德失范行为处置不力、方式不当；</w:t>
      </w:r>
    </w:p>
    <w:p w14:paraId="5A898D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（四）已作出的师德失范行为处理决定落实不到位，师德失范行为整改不彻底；</w:t>
      </w:r>
    </w:p>
    <w:p w14:paraId="329664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（五）多次出现师德失范问题或因师德失范行为引起不良社会影响；</w:t>
      </w:r>
    </w:p>
    <w:p w14:paraId="3EFA5A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（六）其他应当问责的失职失责情形。</w:t>
      </w:r>
    </w:p>
    <w:p w14:paraId="2BBAC0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七、教师出现师德失范问题，所在院（系）行政主要负责人和党组织主要负责人需向学校分别做出检讨，由学校依据有关规定视情节轻重采取约谈、诫勉谈话、通报批评、纪律处分和组织处理等方式进行问责。</w:t>
      </w:r>
    </w:p>
    <w:p w14:paraId="15D56A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八、教师出现师德失范问题，学校需向上级主管部门做出说明，并引以为戒，进行自查自纠与落实整改。如有学校反复出现师德失范问题，分管校领导应向学校做出检讨，学校应在上级主管部门督导下进行整改。</w:t>
      </w:r>
    </w:p>
    <w:p w14:paraId="0D93C7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九、各地各校应当依据本意见制定高校教师师德失范行为负面清单及处理办法，并报上级主管部门备案。</w:t>
      </w:r>
    </w:p>
    <w:p w14:paraId="59545A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十、民办高校的劳动人事管理执行《中华人民共和国劳动合同法》规定，对教师师德失范行为的处理，遵照本指导意见执行。　</w:t>
      </w:r>
    </w:p>
    <w:p w14:paraId="6A32B7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教育部</w:t>
      </w:r>
    </w:p>
    <w:p w14:paraId="6D52A5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2018年11月8日</w:t>
      </w:r>
    </w:p>
    <w:p w14:paraId="26C01BAB">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94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2026-06-11T06:58:31Z</dcterms:created>
  <dc:creator>yxe</dc:creator>
  <cp:lastModifiedBy>谁是谁的谁1371194667</cp:lastModifiedBy>
  <dcterms:modified xsi:type="dcterms:W3CDTF">2026-06-11T06:59:10Z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eyJoZGlkIjoiOGFhNDE0MDYyZjM3NGM5NWIwZjJhMzhhOTFkZGJmYTAiLCJ1c2VySWQiOiIyNTgyNTUwIn0=</vt:lpwstr>
  </property>
  <property fmtid="{D5CDD505-2E9C-101B-9397-08002B2CF9AE}" pid="4" name="ICV">
    <vt:lpwstr>28D032C790DA4CC784D712140B6C4FE2_12</vt:lpwstr>
  </property>
</Properties>
</file>