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spacing w:before="62" w:beforeLines="20" w:after="62" w:afterLines="20" w:line="480" w:lineRule="exact"/>
        <w:ind w:firstLine="0" w:firstLineChars="0"/>
        <w:jc w:val="center"/>
        <w:rPr>
          <w:rFonts w:ascii="Arial" w:hAnsi="Arial"/>
          <w:kern w:val="2"/>
          <w:sz w:val="32"/>
          <w:szCs w:val="32"/>
          <w:highlight w:val="none"/>
          <w:lang w:val="zh-CN"/>
        </w:rPr>
      </w:pPr>
      <w:r>
        <w:rPr>
          <w:rFonts w:ascii="Arial" w:hAnsi="Arial"/>
          <w:kern w:val="2"/>
          <w:sz w:val="32"/>
          <w:szCs w:val="32"/>
          <w:highlight w:val="none"/>
          <w:lang w:val="zh-CN"/>
        </w:rPr>
        <w:t xml:space="preserve"> </w:t>
      </w:r>
      <w:r>
        <w:rPr>
          <w:rFonts w:hint="eastAsia" w:ascii="Arial" w:hAnsi="Arial"/>
          <w:kern w:val="2"/>
          <w:sz w:val="32"/>
          <w:szCs w:val="32"/>
          <w:highlight w:val="none"/>
          <w:lang w:val="zh-CN"/>
        </w:rPr>
        <w:t>服务需求及技术要求</w:t>
      </w:r>
    </w:p>
    <w:p>
      <w:pPr>
        <w:spacing w:line="360" w:lineRule="auto"/>
        <w:ind w:firstLine="422" w:firstLineChars="200"/>
        <w:jc w:val="both"/>
        <w:rPr>
          <w:rFonts w:hint="eastAsia" w:ascii="宋体" w:hAnsi="宋体" w:cs="宋体"/>
          <w:b/>
          <w:bCs/>
          <w:sz w:val="21"/>
          <w:szCs w:val="21"/>
          <w:highlight w:val="none"/>
          <w:lang w:val="en-US" w:eastAsia="zh-CN"/>
        </w:rPr>
      </w:pP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一、图书采购要求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1、本次图书采购实洋为27万元整，</w:t>
      </w:r>
      <w:r>
        <w:rPr>
          <w:rFonts w:hint="eastAsia" w:ascii="宋体" w:hAnsi="宋体" w:eastAsia="宋体" w:cs="宋体"/>
          <w:b/>
          <w:bCs/>
          <w:sz w:val="21"/>
          <w:szCs w:val="21"/>
          <w:lang w:val="en-US" w:eastAsia="zh-CN"/>
        </w:rPr>
        <w:t>要求按安庆职业技术学院图书馆提供的图书订购目录进行采购</w:t>
      </w:r>
      <w:r>
        <w:rPr>
          <w:rFonts w:hint="eastAsia" w:ascii="宋体" w:hAnsi="宋体" w:eastAsia="宋体" w:cs="宋体"/>
          <w:sz w:val="21"/>
          <w:szCs w:val="21"/>
          <w:lang w:val="en-US" w:eastAsia="zh-CN"/>
        </w:rPr>
        <w:t>。</w:t>
      </w:r>
      <w:r>
        <w:rPr>
          <w:rFonts w:hint="eastAsia" w:ascii="宋体" w:hAnsi="宋体" w:eastAsia="宋体" w:cs="宋体"/>
          <w:b/>
          <w:bCs/>
          <w:sz w:val="21"/>
          <w:szCs w:val="21"/>
          <w:lang w:val="en-US" w:eastAsia="zh-CN"/>
        </w:rPr>
        <w:t>本项目采用折扣率报价</w:t>
      </w:r>
      <w:r>
        <w:rPr>
          <w:rFonts w:hint="eastAsia" w:ascii="宋体" w:hAnsi="宋体" w:eastAsia="宋体" w:cs="宋体"/>
          <w:sz w:val="21"/>
          <w:szCs w:val="21"/>
          <w:lang w:val="en-US" w:eastAsia="zh-CN"/>
        </w:rPr>
        <w:t>。图</w:t>
      </w:r>
      <w:r>
        <w:rPr>
          <w:rFonts w:hint="eastAsia" w:ascii="宋体" w:hAnsi="宋体" w:eastAsia="宋体" w:cs="宋体"/>
          <w:sz w:val="21"/>
          <w:szCs w:val="21"/>
          <w:highlight w:val="none"/>
          <w:lang w:val="en-US" w:eastAsia="zh-CN"/>
        </w:rPr>
        <w:t>书采购复本为2本。</w:t>
      </w:r>
      <w:r>
        <w:rPr>
          <w:rFonts w:hint="eastAsia" w:ascii="宋体" w:hAnsi="宋体" w:eastAsia="宋体" w:cs="宋体"/>
          <w:sz w:val="21"/>
          <w:szCs w:val="21"/>
          <w:lang w:val="en-US" w:eastAsia="zh-CN"/>
        </w:rPr>
        <w:t>按照机电工程和汽车类、信息技术类、建筑技术类、社会科学、农业科技类等学校图书馆要求的比例进行图书配备采购。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2、为确保本次图书采购效率，</w:t>
      </w:r>
      <w:r>
        <w:rPr>
          <w:rFonts w:hint="eastAsia" w:ascii="宋体" w:hAnsi="宋体" w:eastAsia="宋体" w:cs="宋体"/>
          <w:b/>
          <w:bCs/>
          <w:sz w:val="21"/>
          <w:szCs w:val="21"/>
          <w:lang w:val="en-US" w:eastAsia="zh-CN"/>
        </w:rPr>
        <w:t>采购图书自合同签订之日起15个日历天完成供货，图书配书率不低于90%。</w:t>
      </w:r>
      <w:r>
        <w:rPr>
          <w:rFonts w:hint="eastAsia" w:ascii="宋体" w:hAnsi="宋体" w:eastAsia="宋体" w:cs="宋体"/>
          <w:color w:val="auto"/>
          <w:sz w:val="21"/>
          <w:szCs w:val="21"/>
          <w:lang w:val="en-US" w:eastAsia="zh-CN"/>
        </w:rPr>
        <w:t>供应商须明确承</w:t>
      </w:r>
      <w:r>
        <w:rPr>
          <w:rFonts w:hint="eastAsia" w:ascii="宋体" w:hAnsi="宋体" w:eastAsia="宋体" w:cs="宋体"/>
          <w:sz w:val="21"/>
          <w:szCs w:val="21"/>
          <w:lang w:val="en-US" w:eastAsia="zh-CN"/>
        </w:rPr>
        <w:t>诺到货周期和到货率，不能满足的投标视为不响应招标参数。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供应商必须100%在图书馆提供的书目范围内选择完成供货。图书验收时，图书馆将组织专人与供应商工作人员共同验货，对不符合要求的图书一律予以退或换货处理。如发现盗版图书等，视为乙方违约，合同终止，没收履约保证金，其他支付款项不再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4、到货图书按照安庆职业技术学院图书馆方要求送到指定位置，物流等各项产生的费用由供应商负责</w:t>
      </w:r>
      <w:r>
        <w:rPr>
          <w:rFonts w:hint="eastAsia" w:ascii="宋体" w:hAnsi="宋体" w:eastAsia="宋体" w:cs="宋体"/>
          <w:color w:val="auto"/>
          <w:sz w:val="21"/>
          <w:szCs w:val="21"/>
          <w:highlight w:val="none"/>
          <w:lang w:val="en-US" w:eastAsia="zh-CN"/>
        </w:rPr>
        <w:t>。所有图书打包，每包图书要求附上随包清单2份，清单内容包括书名、出版社、价格、册数等信息，且统计每包图书总种类、总册数、总价格。每批图书附总清单3份，供报销、存档和资产登记使用，总清单包需特别标记包装。</w:t>
      </w:r>
      <w:r>
        <w:rPr>
          <w:rFonts w:hint="eastAsia" w:ascii="宋体" w:hAnsi="宋体" w:eastAsia="宋体" w:cs="宋体"/>
          <w:b/>
          <w:bCs/>
          <w:color w:val="auto"/>
          <w:sz w:val="21"/>
          <w:szCs w:val="21"/>
          <w:highlight w:val="none"/>
          <w:lang w:val="en-US" w:eastAsia="zh-CN"/>
        </w:rPr>
        <w:t>同一种图书不可分开打包</w:t>
      </w:r>
      <w:r>
        <w:rPr>
          <w:rFonts w:hint="eastAsia" w:ascii="宋体" w:hAnsi="宋体" w:eastAsia="宋体" w:cs="宋体"/>
          <w:color w:val="auto"/>
          <w:sz w:val="21"/>
          <w:szCs w:val="21"/>
          <w:highlight w:val="none"/>
          <w:lang w:val="en-US" w:eastAsia="zh-CN"/>
        </w:rPr>
        <w:t>，打</w:t>
      </w:r>
      <w:r>
        <w:rPr>
          <w:rFonts w:hint="eastAsia" w:ascii="宋体" w:hAnsi="宋体" w:eastAsia="宋体" w:cs="宋体"/>
          <w:sz w:val="21"/>
          <w:szCs w:val="21"/>
          <w:lang w:val="en-US" w:eastAsia="zh-CN"/>
        </w:rPr>
        <w:t>包要求使用防水功能牛皮纸包装。送货后</w:t>
      </w:r>
      <w:r>
        <w:rPr>
          <w:rFonts w:hint="eastAsia" w:ascii="宋体" w:hAnsi="宋体" w:eastAsia="宋体" w:cs="宋体"/>
          <w:b/>
          <w:bCs/>
          <w:sz w:val="21"/>
          <w:szCs w:val="21"/>
          <w:lang w:val="en-US" w:eastAsia="zh-CN"/>
        </w:rPr>
        <w:t>拆包前</w:t>
      </w:r>
      <w:r>
        <w:rPr>
          <w:rFonts w:hint="eastAsia" w:ascii="宋体" w:hAnsi="宋体" w:eastAsia="宋体" w:cs="宋体"/>
          <w:sz w:val="21"/>
          <w:szCs w:val="21"/>
          <w:lang w:val="en-US" w:eastAsia="zh-CN"/>
        </w:rPr>
        <w:t>必须得到</w:t>
      </w:r>
      <w:r>
        <w:rPr>
          <w:rFonts w:hint="eastAsia" w:ascii="宋体" w:hAnsi="宋体" w:eastAsia="宋体" w:cs="宋体"/>
          <w:b/>
          <w:bCs/>
          <w:sz w:val="21"/>
          <w:szCs w:val="21"/>
          <w:lang w:val="en-US" w:eastAsia="zh-CN"/>
        </w:rPr>
        <w:t>图书馆管理人员允许，并对照书单查验验收签名后，再进行操作。上架前，再进行一次书籍清单和核对。没有验收人签字的，为无效。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5、开胶、印刷、装祯差的书籍以及运输途中造成的图书破损或随书附件（光盘、软盘、磁带等）不完整（丢失、破损等），一律退回供应商。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6、投标供应商保证采购单位在使用该货物或货物的任何部分时，免受第三方提出的侵犯其著作权或其他知识产权的起诉。如出现盗版、侵权等违规违法问题，中标人将承担由此产生的一切法律责任和费用。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成交人提供的图书必须为正版产品，如经查实为盗版或非法出版物或有宣传错误意识形态的文字、图片等，采购人有权终止合同，没收履约保证金，交由新闻出版主管部门处理，并由成交人承担一切法律责任和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超过100元（含100元）以上的高码洋图书采购前，需报安庆职业技术学院图书馆最终确认，确认采购后方可配货。未经确认造成的高码洋图书错误采购，无论图书加工与否，均无条件退货，并加盖“图书退货专用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9、本次采购所有的图书出版时间均为2020年以后出版物，不得采购</w:t>
      </w:r>
      <w:r>
        <w:rPr>
          <w:rFonts w:hint="eastAsia"/>
          <w:lang w:val="en-US" w:eastAsia="zh-CN"/>
        </w:rPr>
        <w:t>2020年1月1日以前出版的图书</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成交人须具备馆藏数据查重及图书采购数据查重能力，配送的图书、音像制品出现馆藏重复、多卷书不成套、纸质粗糙、裁切有误、附件缺损、缺页、倒页、污损、图文不清等供货质量问题，无论是否加工或投入借阅，均无条件退货，并加盖“图书退货专用章”，所有损失由成交人负全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11、图书验收发现</w:t>
      </w:r>
      <w:r>
        <w:rPr>
          <w:rFonts w:hint="eastAsia" w:ascii="宋体" w:hAnsi="宋体" w:eastAsia="宋体" w:cs="宋体"/>
          <w:sz w:val="21"/>
          <w:szCs w:val="21"/>
          <w:highlight w:val="none"/>
          <w:lang w:val="en-US" w:eastAsia="zh-CN"/>
        </w:rPr>
        <w:t>数据加工错误，按照错误程度将按实洋27万元总额计算最低罚款实洋的1%金额，最高罚款额度为实洋的3%金额。</w:t>
      </w: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二、图书数据录入及加工要求</w:t>
      </w: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（一）图书数据录入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1、本次采购报价应包含图书、运输费用、装卸费用、</w:t>
      </w:r>
      <w:r>
        <w:rPr>
          <w:rFonts w:hint="eastAsia" w:ascii="宋体" w:hAnsi="宋体" w:eastAsia="宋体" w:cs="宋体"/>
          <w:b/>
          <w:bCs/>
          <w:sz w:val="21"/>
          <w:szCs w:val="21"/>
          <w:lang w:val="en-US" w:eastAsia="zh-CN"/>
        </w:rPr>
        <w:t>数据加工（包括符合安庆职业技术学院图书馆标准要求的防盗磁条、馆藏章、书标、条码等加工材料）、图书上架等相关费用，请供应商在报价时一并考虑</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2、图书分类必须结合采购方馆藏分编规则，依据《中国图书馆分类法》（第五版）、主题标引依据《中国分类主题词表》（第二版），书次号依据安庆职业技术学院图书馆的规范完成配号。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3、供应商必须提供标准的规范的MARC书目数据（国图或CALIS标准），供应商编目人员应能够熟练操作安庆职业技术学院图书馆自动化集成系统，以便进行数据加工。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4、图书加工采取到馆加工方式，供应商编目人员在采购方工作人员的指导下按照要求完成图书物理加工和书目数据的录入工作，编目人员必须认真负责，确保图书加工和编目数据质量。</w:t>
      </w: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（二）图书数据加工要求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1、盖藏书章；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2、粘贴可充消钴基磁条；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3、粘贴条形码并覆膜；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4、粘贴书标并覆膜；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5、完成数据录入及分类、主题标引工作；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6、打印图书流水账单；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7、按照索书号完成上架工作。</w:t>
      </w:r>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三、图书报价要求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供应商</w:t>
      </w:r>
      <w:r>
        <w:rPr>
          <w:rFonts w:hint="default" w:ascii="宋体" w:hAnsi="宋体" w:eastAsia="宋体" w:cs="宋体"/>
          <w:sz w:val="21"/>
          <w:szCs w:val="21"/>
          <w:lang w:val="en-US" w:eastAsia="zh-CN"/>
        </w:rPr>
        <w:t>以图书折扣率形式报价，最高</w:t>
      </w:r>
      <w:r>
        <w:rPr>
          <w:rFonts w:hint="eastAsia" w:ascii="宋体" w:hAnsi="宋体" w:eastAsia="宋体" w:cs="宋体"/>
          <w:sz w:val="21"/>
          <w:szCs w:val="21"/>
          <w:lang w:val="en-US" w:eastAsia="zh-CN"/>
        </w:rPr>
        <w:t>磋商</w:t>
      </w:r>
      <w:r>
        <w:rPr>
          <w:rFonts w:hint="default" w:ascii="宋体" w:hAnsi="宋体" w:eastAsia="宋体" w:cs="宋体"/>
          <w:sz w:val="21"/>
          <w:szCs w:val="21"/>
          <w:lang w:val="en-US" w:eastAsia="zh-CN"/>
        </w:rPr>
        <w:t>折扣率为百分之百（100%）。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供应商</w:t>
      </w:r>
      <w:r>
        <w:rPr>
          <w:rFonts w:hint="default" w:ascii="宋体" w:hAnsi="宋体" w:eastAsia="宋体" w:cs="宋体"/>
          <w:sz w:val="21"/>
          <w:szCs w:val="21"/>
          <w:lang w:val="en-US" w:eastAsia="zh-CN"/>
        </w:rPr>
        <w:t>的</w:t>
      </w:r>
      <w:r>
        <w:rPr>
          <w:rFonts w:hint="eastAsia" w:ascii="宋体" w:hAnsi="宋体" w:eastAsia="宋体" w:cs="宋体"/>
          <w:sz w:val="21"/>
          <w:szCs w:val="21"/>
          <w:lang w:val="en-US" w:eastAsia="zh-CN"/>
        </w:rPr>
        <w:t>磋商</w:t>
      </w:r>
      <w:r>
        <w:rPr>
          <w:rFonts w:hint="default" w:ascii="宋体" w:hAnsi="宋体" w:eastAsia="宋体" w:cs="宋体"/>
          <w:sz w:val="21"/>
          <w:szCs w:val="21"/>
          <w:lang w:val="en-US" w:eastAsia="zh-CN"/>
        </w:rPr>
        <w:t>折扣率指本次采购所有图书的折扣率。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3、图书折扣率=（所购图书总实洋／所购图书总码洋）×100％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、报价中应包含图书采购、运输、加工、上架、住宿、交通、就餐等全部服务和材料费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用。除成交价外，采购人不再支付其它任何形式的费用</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四、验收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所采图书到库、加工、上架完毕后，采购人组织相关人员通过图书管理系统进行入库统计，以磋商文件和</w:t>
      </w:r>
      <w:r>
        <w:rPr>
          <w:rFonts w:hint="eastAsia" w:ascii="宋体" w:hAnsi="宋体" w:cs="宋体"/>
          <w:sz w:val="21"/>
          <w:szCs w:val="21"/>
          <w:lang w:val="en-US" w:eastAsia="zh-CN"/>
        </w:rPr>
        <w:t>签订</w:t>
      </w:r>
      <w:r>
        <w:rPr>
          <w:rFonts w:hint="eastAsia" w:ascii="宋体" w:hAnsi="宋体" w:eastAsia="宋体" w:cs="宋体"/>
          <w:sz w:val="21"/>
          <w:szCs w:val="21"/>
          <w:lang w:val="en-US" w:eastAsia="zh-CN"/>
        </w:rPr>
        <w:t>合同作为验收依据进行验收。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637C5625"/>
    <w:rsid w:val="637C5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2">
    <w:name w:val="heading 2"/>
    <w:basedOn w:val="1"/>
    <w:next w:val="1"/>
    <w:qFormat/>
    <w:uiPriority w:val="0"/>
    <w:pPr>
      <w:keepNext/>
      <w:keepLines/>
      <w:spacing w:before="120" w:after="120" w:line="360" w:lineRule="exact"/>
      <w:jc w:val="center"/>
      <w:outlineLvl w:val="1"/>
    </w:pPr>
    <w:rPr>
      <w:rFonts w:ascii="宋体" w:hAnsi="宋体"/>
      <w:b/>
      <w:sz w:val="24"/>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2022-10-10T02:00:00Z</dcterms:created>
  <dc:creator>NTKO</dc:creator>
  <cp:lastModifiedBy>NTKO</cp:lastModifiedBy>
  <dcterms:modified xsi:type="dcterms:W3CDTF">2022-10-10T02:00:32Z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582311EFD39F4E06A4674251E5194BCF</vt:lpwstr>
  </property>
</Properties>
</file>